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0FCFB" w14:textId="4C885885" w:rsidR="002E71B2" w:rsidRPr="00957308" w:rsidRDefault="006B3E95" w:rsidP="00DE4540">
      <w:pPr>
        <w:rPr>
          <w:rFonts w:ascii="Aptos" w:hAnsi="Aptos"/>
        </w:rPr>
      </w:pPr>
      <w:r w:rsidRPr="00957308">
        <w:rPr>
          <w:rFonts w:ascii="Aptos" w:hAnsi="Aptos"/>
        </w:rPr>
        <w:t xml:space="preserve">Colleagues, </w:t>
      </w:r>
    </w:p>
    <w:p w14:paraId="6A96109E" w14:textId="07A05AED" w:rsidR="006B3E95" w:rsidRPr="00957308" w:rsidRDefault="00DE1B96" w:rsidP="00DE4540">
      <w:pPr>
        <w:rPr>
          <w:rFonts w:ascii="Aptos" w:hAnsi="Aptos"/>
        </w:rPr>
      </w:pPr>
      <w:r w:rsidRPr="00957308">
        <w:rPr>
          <w:rFonts w:ascii="Aptos" w:hAnsi="Aptos"/>
        </w:rPr>
        <w:t xml:space="preserve">As you may know, a federal court issued a </w:t>
      </w:r>
      <w:r w:rsidR="00D346E9" w:rsidRPr="00957308">
        <w:rPr>
          <w:rFonts w:ascii="Aptos" w:hAnsi="Aptos"/>
        </w:rPr>
        <w:t>permanent</w:t>
      </w:r>
      <w:r w:rsidRPr="00957308">
        <w:rPr>
          <w:rFonts w:ascii="Aptos" w:hAnsi="Aptos"/>
        </w:rPr>
        <w:t xml:space="preserve"> </w:t>
      </w:r>
      <w:r w:rsidR="00D346E9" w:rsidRPr="00957308">
        <w:rPr>
          <w:rFonts w:ascii="Aptos" w:hAnsi="Aptos"/>
        </w:rPr>
        <w:t>injunction</w:t>
      </w:r>
      <w:r w:rsidRPr="00957308">
        <w:rPr>
          <w:rFonts w:ascii="Aptos" w:hAnsi="Aptos"/>
        </w:rPr>
        <w:t xml:space="preserve"> in December 2025 ruling that the administration unlawfully terminated the BRIC (Building Resilient </w:t>
      </w:r>
      <w:r w:rsidR="00D346E9" w:rsidRPr="00957308">
        <w:rPr>
          <w:rFonts w:ascii="Aptos" w:hAnsi="Aptos"/>
        </w:rPr>
        <w:t>Infrastructure</w:t>
      </w:r>
      <w:r w:rsidR="00C152BF" w:rsidRPr="00957308">
        <w:rPr>
          <w:rFonts w:ascii="Aptos" w:hAnsi="Aptos"/>
        </w:rPr>
        <w:t xml:space="preserve"> and Communities) </w:t>
      </w:r>
      <w:r w:rsidR="00A9629D" w:rsidRPr="00957308">
        <w:rPr>
          <w:rFonts w:ascii="Aptos" w:hAnsi="Aptos"/>
        </w:rPr>
        <w:t xml:space="preserve">program. Most recently, on March 6, 2026, </w:t>
      </w:r>
      <w:r w:rsidR="00D346E9" w:rsidRPr="00957308">
        <w:rPr>
          <w:rFonts w:ascii="Aptos" w:hAnsi="Aptos"/>
        </w:rPr>
        <w:t xml:space="preserve">the court issued a new enforcement order setting compliance deadlines for FEMA. While no FY2025 or FY2026 BRIC </w:t>
      </w:r>
      <w:r w:rsidR="007A3DEB" w:rsidRPr="00300E83">
        <w:rPr>
          <w:rFonts w:ascii="Aptos" w:hAnsi="Aptos"/>
          <w:b/>
          <w:bCs/>
          <w:color w:val="000000" w:themeColor="text1"/>
        </w:rPr>
        <w:t>Notice of Funding Opportunity (</w:t>
      </w:r>
      <w:r w:rsidR="00D346E9" w:rsidRPr="00300E83">
        <w:rPr>
          <w:rFonts w:ascii="Aptos" w:hAnsi="Aptos"/>
          <w:color w:val="000000" w:themeColor="text1"/>
        </w:rPr>
        <w:t>NOFO</w:t>
      </w:r>
      <w:r w:rsidR="007A3DEB" w:rsidRPr="00300E83">
        <w:rPr>
          <w:rFonts w:ascii="Aptos" w:hAnsi="Aptos"/>
          <w:color w:val="000000" w:themeColor="text1"/>
        </w:rPr>
        <w:t>)</w:t>
      </w:r>
      <w:r w:rsidR="00D346E9" w:rsidRPr="00300E83">
        <w:rPr>
          <w:rFonts w:ascii="Aptos" w:hAnsi="Aptos"/>
          <w:color w:val="000000" w:themeColor="text1"/>
        </w:rPr>
        <w:t xml:space="preserve"> </w:t>
      </w:r>
      <w:r w:rsidR="00D346E9" w:rsidRPr="00957308">
        <w:rPr>
          <w:rFonts w:ascii="Aptos" w:hAnsi="Aptos"/>
        </w:rPr>
        <w:t xml:space="preserve">has been released yet, we believe it is prudent to start thinking now. </w:t>
      </w:r>
    </w:p>
    <w:p w14:paraId="1A8A1F99" w14:textId="29F91DE7" w:rsidR="001E475F" w:rsidRPr="00957308" w:rsidRDefault="001E475F" w:rsidP="00DE4540">
      <w:pPr>
        <w:rPr>
          <w:rFonts w:ascii="Aptos" w:hAnsi="Aptos"/>
        </w:rPr>
      </w:pPr>
      <w:r w:rsidRPr="00957308">
        <w:rPr>
          <w:rFonts w:ascii="Aptos" w:hAnsi="Aptos"/>
        </w:rPr>
        <w:t xml:space="preserve">We are asking you to use this window to identify and develop shelf-ready </w:t>
      </w:r>
      <w:r w:rsidR="006D3BAC" w:rsidRPr="00957308">
        <w:rPr>
          <w:rFonts w:ascii="Aptos" w:hAnsi="Aptos"/>
        </w:rPr>
        <w:t xml:space="preserve">project concepts before a NOFO drops. </w:t>
      </w:r>
    </w:p>
    <w:p w14:paraId="044A5B3F" w14:textId="6D2913A6" w:rsidR="006D3BAC" w:rsidRPr="00957308" w:rsidRDefault="00F76F33" w:rsidP="00DE4540">
      <w:pPr>
        <w:rPr>
          <w:rFonts w:ascii="Aptos" w:hAnsi="Aptos"/>
          <w:b/>
          <w:bCs/>
        </w:rPr>
      </w:pPr>
      <w:r w:rsidRPr="00957308">
        <w:rPr>
          <w:rFonts w:ascii="Aptos" w:hAnsi="Aptos"/>
          <w:b/>
          <w:bCs/>
        </w:rPr>
        <w:t>WHAT KIND OF PROJECTS ARE ELIGIBLE?</w:t>
      </w:r>
    </w:p>
    <w:p w14:paraId="480E4A27" w14:textId="10F75986" w:rsidR="00F76F33" w:rsidRPr="00957308" w:rsidRDefault="00844536" w:rsidP="00DE4540">
      <w:pPr>
        <w:rPr>
          <w:rFonts w:ascii="Aptos" w:hAnsi="Aptos"/>
        </w:rPr>
      </w:pPr>
      <w:r w:rsidRPr="00957308">
        <w:rPr>
          <w:rFonts w:ascii="Aptos" w:hAnsi="Aptos"/>
        </w:rPr>
        <w:t xml:space="preserve">Based on the </w:t>
      </w:r>
      <w:r w:rsidR="00333ED9" w:rsidRPr="00957308">
        <w:rPr>
          <w:rFonts w:ascii="Aptos" w:hAnsi="Aptos"/>
        </w:rPr>
        <w:t xml:space="preserve">FY2024 NOFO (the most recent federal guidance </w:t>
      </w:r>
      <w:r w:rsidR="00734F05" w:rsidRPr="00957308">
        <w:rPr>
          <w:rFonts w:ascii="Aptos" w:hAnsi="Aptos"/>
        </w:rPr>
        <w:t xml:space="preserve">available) eligible activities </w:t>
      </w:r>
      <w:r w:rsidR="008671C0" w:rsidRPr="00957308">
        <w:rPr>
          <w:rFonts w:ascii="Aptos" w:hAnsi="Aptos"/>
        </w:rPr>
        <w:t>f</w:t>
      </w:r>
      <w:r w:rsidR="00734F05" w:rsidRPr="00957308">
        <w:rPr>
          <w:rFonts w:ascii="Aptos" w:hAnsi="Aptos"/>
        </w:rPr>
        <w:t xml:space="preserve">all into three broad buckets: </w:t>
      </w:r>
    </w:p>
    <w:p w14:paraId="41297D42" w14:textId="77777777" w:rsidR="004162E5" w:rsidRPr="00957308" w:rsidRDefault="004162E5" w:rsidP="004162E5">
      <w:pPr>
        <w:pStyle w:val="ListParagraph"/>
        <w:numPr>
          <w:ilvl w:val="0"/>
          <w:numId w:val="3"/>
        </w:numPr>
        <w:rPr>
          <w:rFonts w:ascii="Aptos" w:hAnsi="Aptos"/>
        </w:rPr>
      </w:pPr>
      <w:r w:rsidRPr="00957308">
        <w:rPr>
          <w:rFonts w:ascii="Aptos" w:hAnsi="Aptos"/>
          <w:b/>
          <w:bCs/>
        </w:rPr>
        <w:t>HAZARD MITIGATION PROJECTS</w:t>
      </w:r>
      <w:r w:rsidRPr="00957308">
        <w:rPr>
          <w:rFonts w:ascii="Aptos" w:hAnsi="Aptos"/>
        </w:rPr>
        <w:t xml:space="preserve"> (infrastructure, up to $50M federal share)</w:t>
      </w:r>
    </w:p>
    <w:p w14:paraId="761C095F" w14:textId="7BFCBBE4" w:rsidR="002314A4" w:rsidRPr="00957308" w:rsidRDefault="007A3DEB" w:rsidP="002314A4">
      <w:pPr>
        <w:pStyle w:val="ListParagraph"/>
        <w:rPr>
          <w:rFonts w:ascii="Aptos" w:hAnsi="Aptos"/>
        </w:rPr>
      </w:pPr>
      <w:r w:rsidRPr="00300E83">
        <w:rPr>
          <w:rFonts w:ascii="Aptos" w:hAnsi="Aptos"/>
          <w:b/>
          <w:bCs/>
          <w:color w:val="000000" w:themeColor="text1"/>
        </w:rPr>
        <w:t xml:space="preserve">Consider: </w:t>
      </w:r>
      <w:r w:rsidR="004162E5" w:rsidRPr="00957308">
        <w:rPr>
          <w:rFonts w:ascii="Aptos" w:hAnsi="Aptos"/>
        </w:rPr>
        <w:t>stormwater and flood control infrastructure, wildfire risk reduction (defensible space, fuel breaks, home hardening), seismic retrofits of critical facilities, drought resilience projects, extreme heat mitigation (cooling infrastructure, shade structures), safe rooms, and utility/lifeline resilience upgrades. Nature-based solutions (living shorelines, green infrastructure, wetland restoration) are strongly encouraged and score well.</w:t>
      </w:r>
    </w:p>
    <w:p w14:paraId="28D00562" w14:textId="77777777" w:rsidR="00B932CA" w:rsidRPr="00B932CA" w:rsidRDefault="00B932CA" w:rsidP="00B932CA">
      <w:pPr>
        <w:pStyle w:val="ListParagraph"/>
        <w:numPr>
          <w:ilvl w:val="0"/>
          <w:numId w:val="3"/>
        </w:numPr>
        <w:rPr>
          <w:rFonts w:ascii="Aptos" w:hAnsi="Aptos"/>
        </w:rPr>
      </w:pPr>
      <w:r w:rsidRPr="00B932CA">
        <w:rPr>
          <w:rFonts w:ascii="Aptos" w:hAnsi="Aptos"/>
          <w:b/>
          <w:bCs/>
        </w:rPr>
        <w:t>CAPABILITY AND CAPACITY BUILDING</w:t>
      </w:r>
      <w:r w:rsidRPr="00B932CA">
        <w:rPr>
          <w:rFonts w:ascii="Aptos" w:hAnsi="Aptos"/>
        </w:rPr>
        <w:t xml:space="preserve"> (C&amp;CB, up to $2M via State Allocation)</w:t>
      </w:r>
    </w:p>
    <w:p w14:paraId="3FDC7E98" w14:textId="053C787F" w:rsidR="002314A4" w:rsidRPr="00957308" w:rsidRDefault="007A3DEB" w:rsidP="00B932CA">
      <w:pPr>
        <w:pStyle w:val="ListParagraph"/>
        <w:rPr>
          <w:rFonts w:ascii="Aptos" w:hAnsi="Aptos"/>
        </w:rPr>
      </w:pPr>
      <w:r w:rsidRPr="00300E83">
        <w:rPr>
          <w:rFonts w:ascii="Aptos" w:hAnsi="Aptos"/>
          <w:b/>
          <w:bCs/>
          <w:color w:val="000000" w:themeColor="text1"/>
        </w:rPr>
        <w:t xml:space="preserve">Consider: </w:t>
      </w:r>
      <w:r w:rsidR="00B932CA" w:rsidRPr="00957308">
        <w:rPr>
          <w:rFonts w:ascii="Aptos" w:hAnsi="Aptos"/>
        </w:rPr>
        <w:t>hazard mitigation plan updates or new local plans, project scoping studies, building code adoption and enforcement programs, partnerships, and training activities. Nevada jurisdictions without a current FEMA-approved Local Hazard Mitigation Plan are generally NOT eligible for project subawards</w:t>
      </w:r>
      <w:r w:rsidR="00752E52" w:rsidRPr="00957308">
        <w:rPr>
          <w:rFonts w:ascii="Aptos" w:hAnsi="Aptos"/>
        </w:rPr>
        <w:t xml:space="preserve">, </w:t>
      </w:r>
      <w:r w:rsidR="00B932CA" w:rsidRPr="00957308">
        <w:rPr>
          <w:rFonts w:ascii="Aptos" w:hAnsi="Aptos"/>
        </w:rPr>
        <w:t>so plan updates are a critical first step.</w:t>
      </w:r>
    </w:p>
    <w:p w14:paraId="47F45CAA" w14:textId="5B9D0562" w:rsidR="00712D14" w:rsidRPr="00957308" w:rsidRDefault="00073E1B" w:rsidP="00712D14">
      <w:pPr>
        <w:pStyle w:val="ListParagraph"/>
        <w:numPr>
          <w:ilvl w:val="0"/>
          <w:numId w:val="3"/>
        </w:numPr>
        <w:rPr>
          <w:rFonts w:ascii="Aptos" w:hAnsi="Aptos"/>
          <w:b/>
          <w:bCs/>
        </w:rPr>
      </w:pPr>
      <w:r w:rsidRPr="00957308">
        <w:rPr>
          <w:rFonts w:ascii="Aptos" w:hAnsi="Aptos"/>
          <w:b/>
          <w:bCs/>
        </w:rPr>
        <w:t xml:space="preserve">PROJECT SCOPING (National Competition) </w:t>
      </w:r>
    </w:p>
    <w:p w14:paraId="22263EF0" w14:textId="5383B18D" w:rsidR="00073E1B" w:rsidRPr="00957308" w:rsidRDefault="007A3DEB" w:rsidP="00073E1B">
      <w:pPr>
        <w:pStyle w:val="ListParagraph"/>
        <w:rPr>
          <w:rFonts w:ascii="Aptos" w:hAnsi="Aptos"/>
        </w:rPr>
      </w:pPr>
      <w:r w:rsidRPr="00300E83">
        <w:rPr>
          <w:rFonts w:ascii="Aptos" w:hAnsi="Aptos"/>
          <w:b/>
          <w:bCs/>
          <w:color w:val="000000" w:themeColor="text1"/>
        </w:rPr>
        <w:t>Consider</w:t>
      </w:r>
      <w:r w:rsidR="00300E83" w:rsidRPr="00300E83">
        <w:rPr>
          <w:rFonts w:ascii="Aptos" w:hAnsi="Aptos"/>
          <w:b/>
          <w:bCs/>
          <w:color w:val="000000" w:themeColor="text1"/>
        </w:rPr>
        <w:t xml:space="preserve">: </w:t>
      </w:r>
      <w:r w:rsidR="00300E83" w:rsidRPr="00300E83">
        <w:rPr>
          <w:rFonts w:ascii="Aptos" w:hAnsi="Aptos"/>
          <w:color w:val="000000" w:themeColor="text1"/>
        </w:rPr>
        <w:t>preliminary</w:t>
      </w:r>
      <w:r w:rsidR="006511FF" w:rsidRPr="00300E83">
        <w:rPr>
          <w:rFonts w:ascii="Aptos" w:hAnsi="Aptos"/>
          <w:color w:val="000000" w:themeColor="text1"/>
        </w:rPr>
        <w:t xml:space="preserve"> </w:t>
      </w:r>
      <w:r w:rsidR="006511FF" w:rsidRPr="00957308">
        <w:rPr>
          <w:rFonts w:ascii="Aptos" w:hAnsi="Aptos"/>
        </w:rPr>
        <w:t xml:space="preserve">engineering, feasibility studies, and </w:t>
      </w:r>
      <w:r w:rsidRPr="00300E83">
        <w:rPr>
          <w:rFonts w:ascii="Aptos" w:hAnsi="Aptos"/>
          <w:color w:val="000000" w:themeColor="text1"/>
        </w:rPr>
        <w:t>Benefit-Cost Analysis</w:t>
      </w:r>
      <w:r w:rsidRPr="00300E83">
        <w:rPr>
          <w:rFonts w:ascii="Aptos" w:hAnsi="Aptos"/>
          <w:b/>
          <w:bCs/>
          <w:color w:val="000000" w:themeColor="text1"/>
        </w:rPr>
        <w:t xml:space="preserve"> (</w:t>
      </w:r>
      <w:r w:rsidR="006511FF" w:rsidRPr="00300E83">
        <w:rPr>
          <w:rFonts w:ascii="Aptos" w:hAnsi="Aptos"/>
          <w:color w:val="000000" w:themeColor="text1"/>
        </w:rPr>
        <w:t>BCA</w:t>
      </w:r>
      <w:r w:rsidRPr="00300E83">
        <w:rPr>
          <w:rFonts w:ascii="Aptos" w:hAnsi="Aptos"/>
          <w:color w:val="000000" w:themeColor="text1"/>
        </w:rPr>
        <w:t>)</w:t>
      </w:r>
      <w:r w:rsidR="00300E83" w:rsidRPr="00300E83">
        <w:rPr>
          <w:rFonts w:ascii="Aptos" w:hAnsi="Aptos"/>
          <w:color w:val="000000" w:themeColor="text1"/>
        </w:rPr>
        <w:t xml:space="preserve"> </w:t>
      </w:r>
      <w:r w:rsidR="006511FF" w:rsidRPr="00957308">
        <w:rPr>
          <w:rFonts w:ascii="Aptos" w:hAnsi="Aptos"/>
        </w:rPr>
        <w:t xml:space="preserve">development for large infrastructure projects not yet ready for full application. An excellent </w:t>
      </w:r>
      <w:proofErr w:type="gramStart"/>
      <w:r w:rsidR="006511FF" w:rsidRPr="00957308">
        <w:rPr>
          <w:rFonts w:ascii="Aptos" w:hAnsi="Aptos"/>
        </w:rPr>
        <w:t>on-ramp</w:t>
      </w:r>
      <w:proofErr w:type="gramEnd"/>
      <w:r w:rsidR="006511FF" w:rsidRPr="00957308">
        <w:rPr>
          <w:rFonts w:ascii="Aptos" w:hAnsi="Aptos"/>
        </w:rPr>
        <w:t xml:space="preserve"> for communities who have an idea but lack the technical documentation.</w:t>
      </w:r>
    </w:p>
    <w:p w14:paraId="32332EF0" w14:textId="36C29395" w:rsidR="00F77CE1" w:rsidRPr="00957308" w:rsidRDefault="00F77CE1" w:rsidP="00073E1B">
      <w:pPr>
        <w:pStyle w:val="ListParagraph"/>
        <w:rPr>
          <w:rFonts w:ascii="Aptos" w:hAnsi="Aptos"/>
          <w:b/>
          <w:bCs/>
          <w:color w:val="EE0000"/>
        </w:rPr>
      </w:pPr>
      <w:r w:rsidRPr="00957308">
        <w:rPr>
          <w:rFonts w:ascii="Aptos" w:hAnsi="Aptos"/>
          <w:b/>
          <w:bCs/>
          <w:color w:val="EE0000"/>
        </w:rPr>
        <w:t xml:space="preserve">(FEMA </w:t>
      </w:r>
      <w:r w:rsidR="0006234E" w:rsidRPr="00957308">
        <w:rPr>
          <w:rFonts w:ascii="Aptos" w:hAnsi="Aptos"/>
          <w:b/>
          <w:bCs/>
          <w:color w:val="EE0000"/>
        </w:rPr>
        <w:t xml:space="preserve">has been highly </w:t>
      </w:r>
      <w:r w:rsidR="0007593F" w:rsidRPr="00957308">
        <w:rPr>
          <w:rFonts w:ascii="Aptos" w:hAnsi="Aptos"/>
          <w:b/>
          <w:bCs/>
          <w:color w:val="EE0000"/>
        </w:rPr>
        <w:t>encouraging to submit</w:t>
      </w:r>
      <w:r w:rsidR="006E2B44" w:rsidRPr="00957308">
        <w:rPr>
          <w:rFonts w:ascii="Aptos" w:hAnsi="Aptos"/>
          <w:b/>
          <w:bCs/>
          <w:color w:val="EE0000"/>
        </w:rPr>
        <w:t xml:space="preserve"> advance assistance</w:t>
      </w:r>
      <w:r w:rsidR="0036616F" w:rsidRPr="00957308">
        <w:rPr>
          <w:rFonts w:ascii="Aptos" w:hAnsi="Aptos"/>
          <w:b/>
          <w:bCs/>
          <w:color w:val="EE0000"/>
        </w:rPr>
        <w:t xml:space="preserve"> </w:t>
      </w:r>
      <w:r w:rsidR="00323052" w:rsidRPr="00957308">
        <w:rPr>
          <w:rFonts w:ascii="Aptos" w:hAnsi="Aptos"/>
          <w:b/>
          <w:bCs/>
          <w:color w:val="EE0000"/>
        </w:rPr>
        <w:t xml:space="preserve">applications </w:t>
      </w:r>
      <w:r w:rsidR="0036616F" w:rsidRPr="00957308">
        <w:rPr>
          <w:rFonts w:ascii="Aptos" w:hAnsi="Aptos"/>
          <w:b/>
          <w:bCs/>
          <w:color w:val="EE0000"/>
        </w:rPr>
        <w:t xml:space="preserve">or project scoping first, and then submitting the full construction project) </w:t>
      </w:r>
    </w:p>
    <w:p w14:paraId="55EDA8AD" w14:textId="67ACE5F1" w:rsidR="0036616F" w:rsidRPr="00957308" w:rsidRDefault="0036616F" w:rsidP="0036616F">
      <w:pPr>
        <w:rPr>
          <w:rFonts w:ascii="Aptos" w:hAnsi="Aptos"/>
          <w:b/>
          <w:bCs/>
        </w:rPr>
      </w:pPr>
      <w:r w:rsidRPr="00957308">
        <w:rPr>
          <w:rFonts w:ascii="Aptos" w:hAnsi="Aptos"/>
          <w:b/>
          <w:bCs/>
        </w:rPr>
        <w:t xml:space="preserve">WHAT SHOULD YOU BE DOING NOW? </w:t>
      </w:r>
    </w:p>
    <w:p w14:paraId="135526CE" w14:textId="1D3313B8" w:rsidR="005A64DC" w:rsidRPr="00957308" w:rsidRDefault="000E3A2A" w:rsidP="005A64DC">
      <w:pPr>
        <w:pStyle w:val="ListParagraph"/>
        <w:numPr>
          <w:ilvl w:val="0"/>
          <w:numId w:val="4"/>
        </w:numPr>
        <w:rPr>
          <w:rFonts w:ascii="Aptos" w:hAnsi="Aptos"/>
        </w:rPr>
      </w:pPr>
      <w:r w:rsidRPr="00957308">
        <w:rPr>
          <w:rFonts w:ascii="Aptos" w:hAnsi="Aptos"/>
        </w:rPr>
        <w:t xml:space="preserve">Confirm your Local Hazard Mitigation Plan (LHMP) is current and FEMA-approved. Expired plans are a </w:t>
      </w:r>
      <w:r w:rsidRPr="00957308">
        <w:rPr>
          <w:rFonts w:ascii="Aptos" w:hAnsi="Aptos"/>
          <w:b/>
          <w:bCs/>
        </w:rPr>
        <w:t>hard stop</w:t>
      </w:r>
      <w:r w:rsidRPr="00957308">
        <w:rPr>
          <w:rFonts w:ascii="Aptos" w:hAnsi="Aptos"/>
        </w:rPr>
        <w:t xml:space="preserve"> for project eligibility.</w:t>
      </w:r>
    </w:p>
    <w:p w14:paraId="448F99D2" w14:textId="2D49DB91" w:rsidR="000E3A2A" w:rsidRPr="00957308" w:rsidRDefault="0007593F" w:rsidP="005A64DC">
      <w:pPr>
        <w:pStyle w:val="ListParagraph"/>
        <w:numPr>
          <w:ilvl w:val="0"/>
          <w:numId w:val="4"/>
        </w:numPr>
        <w:rPr>
          <w:rFonts w:ascii="Aptos" w:hAnsi="Aptos"/>
        </w:rPr>
      </w:pPr>
      <w:r w:rsidRPr="00957308">
        <w:rPr>
          <w:rFonts w:ascii="Aptos" w:hAnsi="Aptos"/>
        </w:rPr>
        <w:t>Identify your top 1–3 project concepts and begin scoping: What is the hazard? What is the solution? Who benefits? What is the rough cost?</w:t>
      </w:r>
    </w:p>
    <w:p w14:paraId="31C8EFDD" w14:textId="433FAB27" w:rsidR="002518BD" w:rsidRPr="00300E83" w:rsidRDefault="00D75A2D" w:rsidP="00DE4540">
      <w:pPr>
        <w:pStyle w:val="ListParagraph"/>
        <w:numPr>
          <w:ilvl w:val="0"/>
          <w:numId w:val="4"/>
        </w:numPr>
        <w:rPr>
          <w:rFonts w:ascii="Aptos" w:hAnsi="Aptos"/>
        </w:rPr>
      </w:pPr>
      <w:r w:rsidRPr="00957308">
        <w:rPr>
          <w:rFonts w:ascii="Aptos" w:hAnsi="Aptos"/>
        </w:rPr>
        <w:t>Begin thinking about non-federal cost share sources (local funds</w:t>
      </w:r>
      <w:r w:rsidRPr="00300E83">
        <w:rPr>
          <w:rFonts w:ascii="Aptos" w:hAnsi="Aptos"/>
          <w:color w:val="000000" w:themeColor="text1"/>
        </w:rPr>
        <w:t xml:space="preserve">, </w:t>
      </w:r>
      <w:r w:rsidR="007A3DEB" w:rsidRPr="00300E83">
        <w:rPr>
          <w:rFonts w:ascii="Aptos" w:hAnsi="Aptos"/>
          <w:color w:val="000000" w:themeColor="text1"/>
        </w:rPr>
        <w:t>Community Development Block Grant (CDBG)</w:t>
      </w:r>
      <w:r w:rsidRPr="00300E83">
        <w:rPr>
          <w:rFonts w:ascii="Aptos" w:hAnsi="Aptos"/>
          <w:color w:val="000000" w:themeColor="text1"/>
        </w:rPr>
        <w:t xml:space="preserve">, </w:t>
      </w:r>
      <w:r w:rsidR="007A3DEB" w:rsidRPr="00300E83">
        <w:rPr>
          <w:rFonts w:ascii="Aptos" w:hAnsi="Aptos"/>
          <w:color w:val="000000" w:themeColor="text1"/>
        </w:rPr>
        <w:t>Revolving Loan Fund (RLF)</w:t>
      </w:r>
      <w:r w:rsidR="007A3DEB">
        <w:rPr>
          <w:rFonts w:ascii="Aptos" w:hAnsi="Aptos"/>
          <w:b/>
          <w:bCs/>
          <w:color w:val="00B050"/>
        </w:rPr>
        <w:t xml:space="preserve"> </w:t>
      </w:r>
      <w:r w:rsidRPr="00957308">
        <w:rPr>
          <w:rFonts w:ascii="Aptos" w:hAnsi="Aptos"/>
        </w:rPr>
        <w:t>loans, in-kind).</w:t>
      </w:r>
    </w:p>
    <w:p w14:paraId="40708EC8" w14:textId="18C8DA39" w:rsidR="002E71B2" w:rsidRPr="00957308" w:rsidRDefault="006047C5" w:rsidP="00DE4540">
      <w:pPr>
        <w:rPr>
          <w:rFonts w:ascii="Aptos" w:hAnsi="Aptos"/>
          <w:b/>
          <w:bCs/>
        </w:rPr>
      </w:pPr>
      <w:r w:rsidRPr="00957308">
        <w:rPr>
          <w:rFonts w:ascii="Aptos" w:hAnsi="Aptos"/>
          <w:b/>
          <w:bCs/>
        </w:rPr>
        <w:t xml:space="preserve">RESOURCES: </w:t>
      </w:r>
    </w:p>
    <w:p w14:paraId="639DE3A5" w14:textId="0DFBC56D" w:rsidR="003C12C7" w:rsidRPr="00957308" w:rsidRDefault="006047C5" w:rsidP="00957308">
      <w:pPr>
        <w:pStyle w:val="ListParagraph"/>
        <w:numPr>
          <w:ilvl w:val="0"/>
          <w:numId w:val="5"/>
        </w:numPr>
        <w:rPr>
          <w:rFonts w:ascii="Aptos" w:hAnsi="Aptos"/>
        </w:rPr>
      </w:pPr>
      <w:r w:rsidRPr="00957308">
        <w:rPr>
          <w:rFonts w:ascii="Aptos" w:hAnsi="Aptos"/>
        </w:rPr>
        <w:t xml:space="preserve">FEMA BRIC Program Page: </w:t>
      </w:r>
      <w:hyperlink r:id="rId11" w:history="1">
        <w:r w:rsidR="005D56AD" w:rsidRPr="00957308">
          <w:rPr>
            <w:rStyle w:val="Hyperlink"/>
            <w:rFonts w:ascii="Aptos" w:hAnsi="Aptos"/>
          </w:rPr>
          <w:t>https://www.fema.gov/grants/mitigation/learn/building-resilient-infrastructure-communities</w:t>
        </w:r>
      </w:hyperlink>
    </w:p>
    <w:p w14:paraId="5C8ABCB4" w14:textId="18562266" w:rsidR="004B72B0" w:rsidRPr="00957308" w:rsidRDefault="00484527" w:rsidP="00DE4540">
      <w:pPr>
        <w:pStyle w:val="ListParagraph"/>
        <w:numPr>
          <w:ilvl w:val="0"/>
          <w:numId w:val="5"/>
        </w:numPr>
        <w:rPr>
          <w:rFonts w:ascii="Aptos" w:hAnsi="Aptos"/>
        </w:rPr>
      </w:pPr>
      <w:r w:rsidRPr="00957308">
        <w:rPr>
          <w:rFonts w:ascii="Aptos" w:hAnsi="Aptos"/>
        </w:rPr>
        <w:lastRenderedPageBreak/>
        <w:t xml:space="preserve">FEMA Hazard Mitigation Assistance Program &amp; </w:t>
      </w:r>
      <w:r w:rsidR="004B72B0" w:rsidRPr="00957308">
        <w:rPr>
          <w:rFonts w:ascii="Aptos" w:hAnsi="Aptos"/>
        </w:rPr>
        <w:t xml:space="preserve">Policy Guide (HMA Guide): </w:t>
      </w:r>
      <w:hyperlink r:id="rId12" w:history="1">
        <w:r w:rsidR="004A2DDF" w:rsidRPr="00957308">
          <w:rPr>
            <w:rStyle w:val="Hyperlink"/>
            <w:rFonts w:ascii="Aptos" w:hAnsi="Aptos"/>
          </w:rPr>
          <w:t>https://www.fema.gov/sites/default/files/documents/fema_hma-guide-v2.1_2025.pdf</w:t>
        </w:r>
      </w:hyperlink>
      <w:r w:rsidR="00957308" w:rsidRPr="00957308">
        <w:rPr>
          <w:rFonts w:ascii="Aptos" w:hAnsi="Aptos"/>
        </w:rPr>
        <w:t xml:space="preserve"> </w:t>
      </w:r>
      <w:r w:rsidR="004A2DDF" w:rsidRPr="00957308">
        <w:rPr>
          <w:rFonts w:ascii="Aptos" w:hAnsi="Aptos"/>
        </w:rPr>
        <w:t xml:space="preserve">(Cost Share reference page </w:t>
      </w:r>
      <w:r w:rsidR="00A27B2F" w:rsidRPr="00957308">
        <w:rPr>
          <w:rFonts w:ascii="Aptos" w:hAnsi="Aptos"/>
        </w:rPr>
        <w:t>211 &amp; 212)</w:t>
      </w:r>
    </w:p>
    <w:p w14:paraId="7FB1E378" w14:textId="64858578" w:rsidR="00EE0C2B" w:rsidRPr="00957308" w:rsidRDefault="00A62E84" w:rsidP="00957308">
      <w:pPr>
        <w:pStyle w:val="ListParagraph"/>
        <w:numPr>
          <w:ilvl w:val="0"/>
          <w:numId w:val="5"/>
        </w:numPr>
        <w:rPr>
          <w:rFonts w:ascii="Aptos" w:hAnsi="Aptos"/>
        </w:rPr>
      </w:pPr>
      <w:r w:rsidRPr="00957308">
        <w:rPr>
          <w:rFonts w:ascii="Aptos" w:hAnsi="Aptos"/>
        </w:rPr>
        <w:t xml:space="preserve">Benefit-Cost Analysis (BCA) Tools: </w:t>
      </w:r>
      <w:hyperlink r:id="rId13" w:history="1">
        <w:r w:rsidR="00EE0C2B" w:rsidRPr="00957308">
          <w:rPr>
            <w:rStyle w:val="Hyperlink"/>
            <w:rFonts w:ascii="Aptos" w:hAnsi="Aptos"/>
          </w:rPr>
          <w:t>https://www.fema.gov/grants/tools/benefit-cost-analysis</w:t>
        </w:r>
      </w:hyperlink>
    </w:p>
    <w:p w14:paraId="0F4803F4" w14:textId="0B022B3B" w:rsidR="00F978DF" w:rsidRPr="00957308" w:rsidRDefault="00973561" w:rsidP="00957308">
      <w:pPr>
        <w:pStyle w:val="ListParagraph"/>
        <w:numPr>
          <w:ilvl w:val="0"/>
          <w:numId w:val="5"/>
        </w:numPr>
        <w:rPr>
          <w:rFonts w:ascii="Aptos" w:hAnsi="Aptos"/>
        </w:rPr>
      </w:pPr>
      <w:r w:rsidRPr="00957308">
        <w:rPr>
          <w:rFonts w:ascii="Aptos" w:hAnsi="Aptos"/>
        </w:rPr>
        <w:t xml:space="preserve">FEMA Resilience Analysis and Planning Tool: </w:t>
      </w:r>
      <w:hyperlink r:id="rId14" w:history="1">
        <w:r w:rsidR="00F978DF" w:rsidRPr="00957308">
          <w:rPr>
            <w:rStyle w:val="Hyperlink"/>
            <w:rFonts w:ascii="Aptos" w:hAnsi="Aptos"/>
          </w:rPr>
          <w:t>https://www.fema.gov/emergency-managers/practitioners/resilience-analysis-and-planning-tool</w:t>
        </w:r>
      </w:hyperlink>
    </w:p>
    <w:p w14:paraId="5D10CF6C" w14:textId="717D08C1" w:rsidR="005B3917" w:rsidRPr="00957308" w:rsidRDefault="00644816" w:rsidP="00957308">
      <w:pPr>
        <w:pStyle w:val="ListParagraph"/>
        <w:numPr>
          <w:ilvl w:val="0"/>
          <w:numId w:val="5"/>
        </w:numPr>
        <w:rPr>
          <w:rFonts w:ascii="Aptos" w:hAnsi="Aptos"/>
        </w:rPr>
      </w:pPr>
      <w:r w:rsidRPr="00957308">
        <w:rPr>
          <w:rFonts w:ascii="Aptos" w:hAnsi="Aptos"/>
        </w:rPr>
        <w:t xml:space="preserve">State Hazard Mitigation Officers Contact List: </w:t>
      </w:r>
      <w:hyperlink r:id="rId15" w:history="1">
        <w:r w:rsidR="00F26819" w:rsidRPr="00957308">
          <w:rPr>
            <w:rStyle w:val="Hyperlink"/>
            <w:rFonts w:ascii="Aptos" w:hAnsi="Aptos"/>
          </w:rPr>
          <w:t>https://www.fema.gov/state-hazard-mitigation-officers</w:t>
        </w:r>
      </w:hyperlink>
    </w:p>
    <w:p w14:paraId="5E39DAB9" w14:textId="67C0337A" w:rsidR="00B455B3" w:rsidRPr="00957308" w:rsidRDefault="00B455B3" w:rsidP="00B455B3">
      <w:pPr>
        <w:rPr>
          <w:rFonts w:ascii="Aptos" w:hAnsi="Aptos"/>
        </w:rPr>
      </w:pPr>
      <w:r w:rsidRPr="00957308">
        <w:rPr>
          <w:rFonts w:ascii="Aptos" w:hAnsi="Aptos"/>
        </w:rPr>
        <w:t xml:space="preserve">NV OEM's Resilience Portfolio Team stands ready to assist. If you have a project idea you'd like to talk </w:t>
      </w:r>
      <w:r w:rsidR="007C16E5" w:rsidRPr="00957308">
        <w:rPr>
          <w:rFonts w:ascii="Aptos" w:hAnsi="Aptos"/>
        </w:rPr>
        <w:t>through</w:t>
      </w:r>
      <w:r w:rsidR="00957308" w:rsidRPr="00957308">
        <w:rPr>
          <w:rFonts w:ascii="Aptos" w:hAnsi="Aptos"/>
        </w:rPr>
        <w:t xml:space="preserve"> </w:t>
      </w:r>
      <w:r w:rsidRPr="00957308">
        <w:rPr>
          <w:rFonts w:ascii="Aptos" w:hAnsi="Aptos"/>
        </w:rPr>
        <w:t>eligibility, scoping, cost share, or BCA</w:t>
      </w:r>
      <w:r w:rsidR="00736808" w:rsidRPr="00957308">
        <w:rPr>
          <w:rFonts w:ascii="Aptos" w:hAnsi="Aptos"/>
        </w:rPr>
        <w:t xml:space="preserve">, </w:t>
      </w:r>
      <w:r w:rsidRPr="00957308">
        <w:rPr>
          <w:rFonts w:ascii="Aptos" w:hAnsi="Aptos"/>
        </w:rPr>
        <w:t>reach out to us directly</w:t>
      </w:r>
      <w:r w:rsidR="00736808" w:rsidRPr="00957308">
        <w:rPr>
          <w:rFonts w:ascii="Aptos" w:hAnsi="Aptos"/>
        </w:rPr>
        <w:t xml:space="preserve">. </w:t>
      </w:r>
      <w:r w:rsidR="00300E83">
        <w:rPr>
          <w:rFonts w:ascii="Aptos" w:hAnsi="Aptos"/>
        </w:rPr>
        <w:t>While direct technical assistance is always available upon direct request, w</w:t>
      </w:r>
      <w:r w:rsidR="0064576B">
        <w:rPr>
          <w:rFonts w:ascii="Aptos" w:hAnsi="Aptos"/>
        </w:rPr>
        <w:t xml:space="preserve">e </w:t>
      </w:r>
      <w:r w:rsidR="00D23F4B" w:rsidRPr="00957308">
        <w:rPr>
          <w:rFonts w:ascii="Aptos" w:hAnsi="Aptos"/>
        </w:rPr>
        <w:t>ha</w:t>
      </w:r>
      <w:r w:rsidR="0064576B">
        <w:rPr>
          <w:rFonts w:ascii="Aptos" w:hAnsi="Aptos"/>
        </w:rPr>
        <w:t>ve</w:t>
      </w:r>
      <w:r w:rsidR="00736808" w:rsidRPr="00957308">
        <w:rPr>
          <w:rFonts w:ascii="Aptos" w:hAnsi="Aptos"/>
        </w:rPr>
        <w:t xml:space="preserve"> established </w:t>
      </w:r>
      <w:r w:rsidR="00D23F4B" w:rsidRPr="00957308">
        <w:rPr>
          <w:rFonts w:ascii="Aptos" w:hAnsi="Aptos"/>
        </w:rPr>
        <w:t>permanent</w:t>
      </w:r>
      <w:r w:rsidR="00736808" w:rsidRPr="00957308">
        <w:rPr>
          <w:rFonts w:ascii="Aptos" w:hAnsi="Aptos"/>
        </w:rPr>
        <w:t xml:space="preserve"> office hours </w:t>
      </w:r>
      <w:r w:rsidR="00D23F4B" w:rsidRPr="00957308">
        <w:rPr>
          <w:rFonts w:ascii="Aptos" w:hAnsi="Aptos"/>
        </w:rPr>
        <w:t xml:space="preserve">every other Thursday for anyone to join and seek </w:t>
      </w:r>
      <w:r w:rsidR="00300E83" w:rsidRPr="00957308">
        <w:rPr>
          <w:rFonts w:ascii="Aptos" w:hAnsi="Aptos"/>
        </w:rPr>
        <w:t>technical</w:t>
      </w:r>
      <w:r w:rsidR="00D23F4B" w:rsidRPr="00957308">
        <w:rPr>
          <w:rFonts w:ascii="Aptos" w:hAnsi="Aptos"/>
        </w:rPr>
        <w:t xml:space="preserve"> assistance, ask questions, help develop project ideas, etc. </w:t>
      </w:r>
    </w:p>
    <w:p w14:paraId="7755CF8C" w14:textId="708C1659" w:rsidR="00A22454" w:rsidRPr="00957308" w:rsidRDefault="00D30F2E" w:rsidP="00B455B3">
      <w:pPr>
        <w:rPr>
          <w:rFonts w:ascii="Aptos" w:hAnsi="Aptos"/>
        </w:rPr>
      </w:pPr>
      <w:r w:rsidRPr="00957308">
        <w:rPr>
          <w:rFonts w:ascii="Aptos" w:hAnsi="Aptos"/>
          <w:highlight w:val="yellow"/>
        </w:rPr>
        <w:t xml:space="preserve">Office Hours Every Other Thursday </w:t>
      </w:r>
      <w:r w:rsidR="007C16E5" w:rsidRPr="00957308">
        <w:rPr>
          <w:rFonts w:ascii="Aptos" w:hAnsi="Aptos"/>
          <w:highlight w:val="yellow"/>
        </w:rPr>
        <w:t>from</w:t>
      </w:r>
      <w:r w:rsidRPr="00957308">
        <w:rPr>
          <w:rFonts w:ascii="Aptos" w:hAnsi="Aptos"/>
          <w:highlight w:val="yellow"/>
        </w:rPr>
        <w:t xml:space="preserve"> 8:00AM – 9:00AM </w:t>
      </w:r>
      <w:r w:rsidR="00C67800" w:rsidRPr="00957308">
        <w:rPr>
          <w:rFonts w:ascii="Aptos" w:hAnsi="Aptos"/>
          <w:highlight w:val="yellow"/>
        </w:rPr>
        <w:t>(</w:t>
      </w:r>
      <w:r w:rsidR="00AF400C" w:rsidRPr="00957308">
        <w:rPr>
          <w:rFonts w:ascii="Aptos" w:hAnsi="Aptos"/>
          <w:highlight w:val="yellow"/>
        </w:rPr>
        <w:t>Starting April 2</w:t>
      </w:r>
      <w:r w:rsidR="00AF400C" w:rsidRPr="00957308">
        <w:rPr>
          <w:rFonts w:ascii="Aptos" w:hAnsi="Aptos"/>
          <w:highlight w:val="yellow"/>
          <w:vertAlign w:val="superscript"/>
        </w:rPr>
        <w:t>nd</w:t>
      </w:r>
      <w:r w:rsidR="00AF400C" w:rsidRPr="00957308">
        <w:rPr>
          <w:rFonts w:ascii="Aptos" w:hAnsi="Aptos"/>
          <w:highlight w:val="yellow"/>
        </w:rPr>
        <w:t>)</w:t>
      </w:r>
      <w:r w:rsidR="00AF400C" w:rsidRPr="002518BD">
        <w:rPr>
          <w:rFonts w:ascii="Aptos" w:hAnsi="Aptos"/>
          <w:b/>
          <w:bCs/>
          <w:color w:val="00B050"/>
        </w:rPr>
        <w:t xml:space="preserve"> </w:t>
      </w:r>
      <w:r w:rsidR="00300E83">
        <w:rPr>
          <w:rFonts w:ascii="Aptos" w:hAnsi="Aptos"/>
          <w:b/>
          <w:bCs/>
          <w:color w:val="00B050"/>
        </w:rPr>
        <w:t xml:space="preserve"> </w:t>
      </w:r>
    </w:p>
    <w:p w14:paraId="2832B9C2" w14:textId="1D8BB1B8" w:rsidR="006C3A5C" w:rsidRPr="006C3A5C" w:rsidRDefault="006C3A5C" w:rsidP="006C3A5C">
      <w:pPr>
        <w:rPr>
          <w:rFonts w:ascii="Aptos" w:hAnsi="Aptos"/>
          <w:b/>
          <w:bCs/>
        </w:rPr>
      </w:pPr>
      <w:r w:rsidRPr="006C3A5C">
        <w:rPr>
          <w:rFonts w:ascii="Aptos" w:hAnsi="Aptos"/>
          <w:b/>
          <w:bCs/>
        </w:rPr>
        <w:t>Agenda: </w:t>
      </w:r>
    </w:p>
    <w:p w14:paraId="3D0D225D" w14:textId="2FB9F121" w:rsidR="006C3A5C" w:rsidRPr="006C3A5C" w:rsidRDefault="006C3A5C" w:rsidP="006C3A5C">
      <w:pPr>
        <w:rPr>
          <w:rFonts w:ascii="Aptos" w:hAnsi="Aptos"/>
        </w:rPr>
      </w:pPr>
      <w:r w:rsidRPr="006C3A5C">
        <w:rPr>
          <w:rFonts w:ascii="Aptos" w:hAnsi="Aptos"/>
        </w:rPr>
        <w:t>Open meeting for partners to receive technical assistance</w:t>
      </w:r>
      <w:r w:rsidR="00857469" w:rsidRPr="00957308">
        <w:rPr>
          <w:rFonts w:ascii="Aptos" w:hAnsi="Aptos"/>
        </w:rPr>
        <w:t xml:space="preserve">. </w:t>
      </w:r>
    </w:p>
    <w:p w14:paraId="6F054CF0" w14:textId="26F235E3" w:rsidR="006C3A5C" w:rsidRPr="006C3A5C" w:rsidRDefault="006C3A5C" w:rsidP="006C3A5C">
      <w:pPr>
        <w:rPr>
          <w:rFonts w:ascii="Aptos" w:hAnsi="Aptos"/>
        </w:rPr>
      </w:pPr>
      <w:r w:rsidRPr="006C3A5C">
        <w:rPr>
          <w:rFonts w:ascii="Aptos" w:hAnsi="Aptos"/>
        </w:rPr>
        <w:t>_________________________________________________________________________</w:t>
      </w:r>
    </w:p>
    <w:p w14:paraId="39658D06" w14:textId="77777777" w:rsidR="006C3A5C" w:rsidRPr="006C3A5C" w:rsidRDefault="006C3A5C" w:rsidP="006C3A5C">
      <w:pPr>
        <w:rPr>
          <w:rFonts w:ascii="Aptos" w:hAnsi="Aptos"/>
        </w:rPr>
      </w:pPr>
      <w:r w:rsidRPr="006C3A5C">
        <w:rPr>
          <w:rFonts w:ascii="Aptos" w:hAnsi="Aptos"/>
          <w:b/>
          <w:bCs/>
        </w:rPr>
        <w:t>Microsoft Teams meeting</w:t>
      </w:r>
      <w:r w:rsidRPr="006C3A5C">
        <w:rPr>
          <w:rFonts w:ascii="Aptos" w:hAnsi="Aptos"/>
        </w:rPr>
        <w:t xml:space="preserve"> </w:t>
      </w:r>
    </w:p>
    <w:p w14:paraId="07DFE025" w14:textId="77777777" w:rsidR="006C3A5C" w:rsidRPr="006C3A5C" w:rsidRDefault="006C3A5C" w:rsidP="006C3A5C">
      <w:pPr>
        <w:rPr>
          <w:rFonts w:ascii="Aptos" w:hAnsi="Aptos"/>
        </w:rPr>
      </w:pPr>
      <w:r w:rsidRPr="006C3A5C">
        <w:rPr>
          <w:rFonts w:ascii="Aptos" w:hAnsi="Aptos"/>
          <w:b/>
          <w:bCs/>
        </w:rPr>
        <w:t xml:space="preserve">Join: </w:t>
      </w:r>
      <w:hyperlink r:id="rId16" w:tgtFrame="_blank" w:tooltip="Meeting join" w:history="1">
        <w:r w:rsidRPr="006C3A5C">
          <w:rPr>
            <w:rStyle w:val="Hyperlink"/>
            <w:rFonts w:ascii="Aptos" w:hAnsi="Aptos"/>
          </w:rPr>
          <w:t>https://teams.microsoft.com/meet/22141324543599?p=mouNI1Ww9B41Wv1bYP</w:t>
        </w:r>
      </w:hyperlink>
      <w:r w:rsidRPr="006C3A5C">
        <w:rPr>
          <w:rFonts w:ascii="Aptos" w:hAnsi="Aptos"/>
        </w:rPr>
        <w:t xml:space="preserve"> </w:t>
      </w:r>
    </w:p>
    <w:p w14:paraId="32A6B16D" w14:textId="77777777" w:rsidR="006C3A5C" w:rsidRPr="006C3A5C" w:rsidRDefault="006C3A5C" w:rsidP="006C3A5C">
      <w:pPr>
        <w:rPr>
          <w:rFonts w:ascii="Aptos" w:hAnsi="Aptos"/>
        </w:rPr>
      </w:pPr>
      <w:r w:rsidRPr="006C3A5C">
        <w:rPr>
          <w:rFonts w:ascii="Aptos" w:hAnsi="Aptos"/>
        </w:rPr>
        <w:t xml:space="preserve">Meeting ID: 221 413 245 435 99 </w:t>
      </w:r>
    </w:p>
    <w:p w14:paraId="3FF16F1A" w14:textId="77777777" w:rsidR="006C3A5C" w:rsidRPr="006C3A5C" w:rsidRDefault="006C3A5C" w:rsidP="006C3A5C">
      <w:pPr>
        <w:rPr>
          <w:rFonts w:ascii="Aptos" w:hAnsi="Aptos"/>
        </w:rPr>
      </w:pPr>
      <w:r w:rsidRPr="006C3A5C">
        <w:rPr>
          <w:rFonts w:ascii="Aptos" w:hAnsi="Aptos"/>
        </w:rPr>
        <w:t xml:space="preserve">Passcode: pf6qr9hj </w:t>
      </w:r>
    </w:p>
    <w:p w14:paraId="2C3FFD62" w14:textId="77777777" w:rsidR="006C3A5C" w:rsidRPr="006C3A5C" w:rsidRDefault="00000000" w:rsidP="006C3A5C">
      <w:pPr>
        <w:rPr>
          <w:rFonts w:ascii="Aptos" w:hAnsi="Aptos"/>
        </w:rPr>
      </w:pPr>
      <w:r>
        <w:rPr>
          <w:rFonts w:ascii="Aptos" w:hAnsi="Aptos"/>
        </w:rPr>
        <w:pict w14:anchorId="168FF1E0">
          <v:rect id="_x0000_i1025" style="width:0;height:.75pt" o:hralign="center" o:hrstd="t" o:hr="t" fillcolor="#a0a0a0" stroked="f"/>
        </w:pict>
      </w:r>
    </w:p>
    <w:p w14:paraId="2DE85046" w14:textId="77777777" w:rsidR="006C3A5C" w:rsidRPr="006C3A5C" w:rsidRDefault="006C3A5C" w:rsidP="006C3A5C">
      <w:pPr>
        <w:rPr>
          <w:rFonts w:ascii="Aptos" w:hAnsi="Aptos"/>
        </w:rPr>
      </w:pPr>
      <w:hyperlink r:id="rId17" w:tgtFrame="_blank" w:history="1">
        <w:r w:rsidRPr="006C3A5C">
          <w:rPr>
            <w:rStyle w:val="Hyperlink"/>
            <w:rFonts w:ascii="Aptos" w:hAnsi="Aptos"/>
          </w:rPr>
          <w:t>Need help?</w:t>
        </w:r>
      </w:hyperlink>
      <w:r w:rsidRPr="006C3A5C">
        <w:rPr>
          <w:rFonts w:ascii="Aptos" w:hAnsi="Aptos"/>
        </w:rPr>
        <w:t xml:space="preserve"> | </w:t>
      </w:r>
      <w:hyperlink r:id="rId18" w:tgtFrame="_blank" w:history="1">
        <w:r w:rsidRPr="006C3A5C">
          <w:rPr>
            <w:rStyle w:val="Hyperlink"/>
            <w:rFonts w:ascii="Aptos" w:hAnsi="Aptos"/>
          </w:rPr>
          <w:t>System reference</w:t>
        </w:r>
      </w:hyperlink>
    </w:p>
    <w:p w14:paraId="445C65B2" w14:textId="77777777" w:rsidR="006C3A5C" w:rsidRPr="006C3A5C" w:rsidRDefault="006C3A5C" w:rsidP="006C3A5C">
      <w:pPr>
        <w:rPr>
          <w:rFonts w:ascii="Aptos" w:hAnsi="Aptos"/>
        </w:rPr>
      </w:pPr>
      <w:r w:rsidRPr="006C3A5C">
        <w:rPr>
          <w:rFonts w:ascii="Aptos" w:hAnsi="Aptos"/>
          <w:b/>
          <w:bCs/>
        </w:rPr>
        <w:t>Dial in by phone</w:t>
      </w:r>
      <w:r w:rsidRPr="006C3A5C">
        <w:rPr>
          <w:rFonts w:ascii="Aptos" w:hAnsi="Aptos"/>
        </w:rPr>
        <w:t xml:space="preserve"> </w:t>
      </w:r>
    </w:p>
    <w:p w14:paraId="27B63675" w14:textId="77777777" w:rsidR="006C3A5C" w:rsidRPr="006C3A5C" w:rsidRDefault="006C3A5C" w:rsidP="006C3A5C">
      <w:pPr>
        <w:rPr>
          <w:rFonts w:ascii="Aptos" w:hAnsi="Aptos"/>
        </w:rPr>
      </w:pPr>
      <w:hyperlink r:id="rId19" w:tgtFrame="_blank" w:history="1">
        <w:r w:rsidRPr="006C3A5C">
          <w:rPr>
            <w:rStyle w:val="Hyperlink"/>
            <w:rFonts w:ascii="Aptos" w:hAnsi="Aptos"/>
          </w:rPr>
          <w:t>+1 775-321-</w:t>
        </w:r>
        <w:proofErr w:type="gramStart"/>
        <w:r w:rsidRPr="006C3A5C">
          <w:rPr>
            <w:rStyle w:val="Hyperlink"/>
            <w:rFonts w:ascii="Aptos" w:hAnsi="Aptos"/>
          </w:rPr>
          <w:t>6111,,</w:t>
        </w:r>
        <w:proofErr w:type="gramEnd"/>
        <w:r w:rsidRPr="006C3A5C">
          <w:rPr>
            <w:rStyle w:val="Hyperlink"/>
            <w:rFonts w:ascii="Aptos" w:hAnsi="Aptos"/>
          </w:rPr>
          <w:t>921113984#</w:t>
        </w:r>
      </w:hyperlink>
      <w:r w:rsidRPr="006C3A5C">
        <w:rPr>
          <w:rFonts w:ascii="Aptos" w:hAnsi="Aptos"/>
        </w:rPr>
        <w:t xml:space="preserve"> United States, Reno</w:t>
      </w:r>
    </w:p>
    <w:p w14:paraId="1453E359" w14:textId="77777777" w:rsidR="006C3A5C" w:rsidRPr="006C3A5C" w:rsidRDefault="006C3A5C" w:rsidP="006C3A5C">
      <w:pPr>
        <w:rPr>
          <w:rFonts w:ascii="Aptos" w:hAnsi="Aptos"/>
        </w:rPr>
      </w:pPr>
      <w:hyperlink r:id="rId20" w:tgtFrame="_blank" w:history="1">
        <w:r w:rsidRPr="006C3A5C">
          <w:rPr>
            <w:rStyle w:val="Hyperlink"/>
            <w:rFonts w:ascii="Aptos" w:hAnsi="Aptos"/>
          </w:rPr>
          <w:t>Find a local number</w:t>
        </w:r>
      </w:hyperlink>
    </w:p>
    <w:p w14:paraId="6C88DC45" w14:textId="4FC6373C" w:rsidR="00B455B3" w:rsidRPr="00957308" w:rsidRDefault="006C3A5C" w:rsidP="00B455B3">
      <w:pPr>
        <w:rPr>
          <w:rFonts w:ascii="Aptos" w:hAnsi="Aptos"/>
        </w:rPr>
      </w:pPr>
      <w:r w:rsidRPr="006C3A5C">
        <w:rPr>
          <w:rFonts w:ascii="Aptos" w:hAnsi="Aptos"/>
        </w:rPr>
        <w:t>Phone conference ID: 921 113 984#</w:t>
      </w:r>
    </w:p>
    <w:p w14:paraId="4FE95967" w14:textId="1CDD3CBD" w:rsidR="00B455B3" w:rsidRPr="00957308" w:rsidRDefault="00B455B3" w:rsidP="00B455B3">
      <w:pPr>
        <w:rPr>
          <w:rFonts w:ascii="Aptos" w:hAnsi="Aptos"/>
        </w:rPr>
      </w:pPr>
      <w:r w:rsidRPr="00957308">
        <w:rPr>
          <w:rFonts w:ascii="Aptos" w:hAnsi="Aptos"/>
        </w:rPr>
        <w:t xml:space="preserve">Don't wait for the NOFO to start the work. The jurisdictions that compete successfully are the ones who </w:t>
      </w:r>
      <w:proofErr w:type="gramStart"/>
      <w:r w:rsidRPr="00957308">
        <w:rPr>
          <w:rFonts w:ascii="Aptos" w:hAnsi="Aptos"/>
        </w:rPr>
        <w:t>prepared</w:t>
      </w:r>
      <w:proofErr w:type="gramEnd"/>
      <w:r w:rsidRPr="00957308">
        <w:rPr>
          <w:rFonts w:ascii="Aptos" w:hAnsi="Aptos"/>
        </w:rPr>
        <w:t xml:space="preserve"> in advance.</w:t>
      </w:r>
    </w:p>
    <w:p w14:paraId="60A21EEC" w14:textId="355D9510" w:rsidR="00BE57C6" w:rsidRPr="00957308" w:rsidRDefault="00B455B3" w:rsidP="00B455B3">
      <w:pPr>
        <w:rPr>
          <w:rFonts w:ascii="Aptos" w:hAnsi="Aptos"/>
        </w:rPr>
      </w:pPr>
      <w:r w:rsidRPr="00957308">
        <w:rPr>
          <w:rFonts w:ascii="Aptos" w:hAnsi="Aptos"/>
        </w:rPr>
        <w:t xml:space="preserve">Questions? Contact </w:t>
      </w:r>
      <w:r w:rsidR="00526BCB" w:rsidRPr="00957308">
        <w:rPr>
          <w:rFonts w:ascii="Aptos" w:hAnsi="Aptos"/>
        </w:rPr>
        <w:t>Heather Lafferty</w:t>
      </w:r>
      <w:r w:rsidRPr="00957308">
        <w:rPr>
          <w:rFonts w:ascii="Aptos" w:hAnsi="Aptos"/>
        </w:rPr>
        <w:t xml:space="preserve"> at </w:t>
      </w:r>
      <w:hyperlink r:id="rId21" w:history="1">
        <w:r w:rsidR="00F114A7" w:rsidRPr="00957308">
          <w:rPr>
            <w:rStyle w:val="Hyperlink"/>
            <w:rFonts w:ascii="Aptos" w:hAnsi="Aptos"/>
          </w:rPr>
          <w:t>heatherlafferty@oem.nv.gov</w:t>
        </w:r>
      </w:hyperlink>
      <w:r w:rsidR="00F114A7" w:rsidRPr="00957308">
        <w:rPr>
          <w:rFonts w:ascii="Aptos" w:hAnsi="Aptos"/>
        </w:rPr>
        <w:t xml:space="preserve"> or Zach McCullough at </w:t>
      </w:r>
      <w:hyperlink r:id="rId22" w:history="1">
        <w:r w:rsidR="00BE57C6" w:rsidRPr="00957308">
          <w:rPr>
            <w:rStyle w:val="Hyperlink"/>
            <w:rFonts w:ascii="Aptos" w:hAnsi="Aptos"/>
          </w:rPr>
          <w:t>zachmccullough@oem.nv.gov</w:t>
        </w:r>
      </w:hyperlink>
      <w:r w:rsidR="00BE57C6" w:rsidRPr="00957308">
        <w:rPr>
          <w:rFonts w:ascii="Aptos" w:hAnsi="Aptos"/>
        </w:rPr>
        <w:t>.</w:t>
      </w:r>
    </w:p>
    <w:sectPr w:rsidR="00BE57C6" w:rsidRPr="00957308" w:rsidSect="007A3DEB">
      <w:headerReference w:type="even" r:id="rId23"/>
      <w:headerReference w:type="default" r:id="rId24"/>
      <w:footerReference w:type="even" r:id="rId25"/>
      <w:footerReference w:type="default" r:id="rId26"/>
      <w:headerReference w:type="first" r:id="rId27"/>
      <w:footerReference w:type="first" r:id="rId28"/>
      <w:pgSz w:w="12240" w:h="15840"/>
      <w:pgMar w:top="720" w:right="720" w:bottom="720" w:left="720" w:header="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D73DC" w14:textId="77777777" w:rsidR="00C619F8" w:rsidRDefault="00C619F8">
      <w:pPr>
        <w:spacing w:after="0" w:line="240" w:lineRule="auto"/>
      </w:pPr>
      <w:r>
        <w:separator/>
      </w:r>
    </w:p>
  </w:endnote>
  <w:endnote w:type="continuationSeparator" w:id="0">
    <w:p w14:paraId="35877A70" w14:textId="77777777" w:rsidR="00C619F8" w:rsidRDefault="00C61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1466D" w14:textId="77777777" w:rsidR="00FC2C06" w:rsidRDefault="00FC2C0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08D15" w14:textId="6AD23998" w:rsidR="00FC2C06" w:rsidRDefault="00E759B8" w:rsidP="004201DA">
    <w:pPr>
      <w:spacing w:after="120" w:line="167" w:lineRule="auto"/>
      <w:jc w:val="center"/>
      <w:rPr>
        <w:sz w:val="24"/>
        <w:szCs w:val="24"/>
      </w:rPr>
    </w:pPr>
    <w:bookmarkStart w:id="0" w:name="_Hlk75283613"/>
    <w:bookmarkStart w:id="1" w:name="_Hlk75283614"/>
    <w:r>
      <w:rPr>
        <w:sz w:val="24"/>
        <w:szCs w:val="24"/>
      </w:rPr>
      <w:t>2478 Fairview Drive • Carson City, Nevada 89701 • 775.687.0300</w:t>
    </w:r>
  </w:p>
  <w:p w14:paraId="001134CD" w14:textId="2836106C" w:rsidR="00FC2C06" w:rsidRDefault="00D86955" w:rsidP="00485349">
    <w:pPr>
      <w:spacing w:after="120" w:line="167" w:lineRule="auto"/>
      <w:jc w:val="center"/>
      <w:rPr>
        <w:sz w:val="24"/>
        <w:szCs w:val="24"/>
      </w:rPr>
    </w:pPr>
    <w:r>
      <w:rPr>
        <w:sz w:val="24"/>
        <w:szCs w:val="24"/>
      </w:rPr>
      <w:t>Governor</w:t>
    </w:r>
    <w:r w:rsidR="00D92045">
      <w:rPr>
        <w:sz w:val="24"/>
        <w:szCs w:val="24"/>
      </w:rPr>
      <w:t xml:space="preserve"> Joe</w:t>
    </w:r>
    <w:r>
      <w:rPr>
        <w:sz w:val="24"/>
        <w:szCs w:val="24"/>
      </w:rPr>
      <w:t xml:space="preserve"> </w:t>
    </w:r>
    <w:proofErr w:type="gramStart"/>
    <w:r>
      <w:rPr>
        <w:sz w:val="24"/>
        <w:szCs w:val="24"/>
      </w:rPr>
      <w:t>Lombardo</w:t>
    </w:r>
    <w:r w:rsidR="00E759B8">
      <w:rPr>
        <w:sz w:val="24"/>
        <w:szCs w:val="24"/>
      </w:rPr>
      <w:t xml:space="preserve"> </w:t>
    </w:r>
    <w:r w:rsidR="00485349">
      <w:rPr>
        <w:sz w:val="24"/>
        <w:szCs w:val="24"/>
      </w:rPr>
      <w:t xml:space="preserve"> </w:t>
    </w:r>
    <w:r w:rsidR="00E759B8">
      <w:rPr>
        <w:sz w:val="24"/>
        <w:szCs w:val="24"/>
      </w:rPr>
      <w:t>•</w:t>
    </w:r>
    <w:proofErr w:type="gramEnd"/>
    <w:r w:rsidR="00E759B8">
      <w:rPr>
        <w:sz w:val="24"/>
        <w:szCs w:val="24"/>
      </w:rPr>
      <w:t xml:space="preserve">  </w:t>
    </w:r>
    <w:r w:rsidR="000F70B6">
      <w:rPr>
        <w:sz w:val="24"/>
        <w:szCs w:val="24"/>
      </w:rPr>
      <w:t xml:space="preserve">Brett </w:t>
    </w:r>
    <w:r w:rsidR="003D2879">
      <w:rPr>
        <w:sz w:val="24"/>
        <w:szCs w:val="24"/>
      </w:rPr>
      <w:t xml:space="preserve">D. </w:t>
    </w:r>
    <w:r w:rsidR="000F70B6">
      <w:rPr>
        <w:sz w:val="24"/>
        <w:szCs w:val="24"/>
      </w:rPr>
      <w:t>Compston</w:t>
    </w:r>
    <w:r w:rsidR="00E759B8">
      <w:rPr>
        <w:sz w:val="24"/>
        <w:szCs w:val="24"/>
      </w:rPr>
      <w:t>, Chief</w:t>
    </w:r>
    <w:bookmarkEnd w:id="0"/>
    <w:bookmarkEnd w:id="1"/>
  </w:p>
  <w:p w14:paraId="50BA270B" w14:textId="6197DF37" w:rsidR="00530072" w:rsidRPr="00990C8B" w:rsidRDefault="00EF5EF2" w:rsidP="00990C8B">
    <w:pPr>
      <w:spacing w:after="120" w:line="167" w:lineRule="auto"/>
      <w:jc w:val="center"/>
      <w:rPr>
        <w:i/>
        <w:iCs/>
        <w:sz w:val="24"/>
        <w:szCs w:val="24"/>
      </w:rPr>
    </w:pPr>
    <w:r w:rsidRPr="00EF5EF2">
      <w:rPr>
        <w:i/>
        <w:iCs/>
        <w:sz w:val="24"/>
        <w:szCs w:val="24"/>
      </w:rPr>
      <w:t xml:space="preserve">Helping people prepare for, respond to, and recover from emergencies and disasters </w:t>
    </w:r>
    <w:r w:rsidR="00F24BB3">
      <w:rPr>
        <w:i/>
        <w:iCs/>
        <w:sz w:val="24"/>
        <w:szCs w:val="24"/>
      </w:rPr>
      <w:br/>
    </w:r>
    <w:r w:rsidRPr="00EF5EF2">
      <w:rPr>
        <w:i/>
        <w:iCs/>
        <w:sz w:val="24"/>
        <w:szCs w:val="24"/>
      </w:rPr>
      <w:t>by building a more resilient Nevada through coordination and partnerships</w:t>
    </w:r>
  </w:p>
  <w:p w14:paraId="2F234B9B" w14:textId="77777777" w:rsidR="00884B8F" w:rsidRPr="00485349" w:rsidRDefault="00884B8F" w:rsidP="00485349">
    <w:pPr>
      <w:spacing w:after="120" w:line="167" w:lineRule="auto"/>
      <w:jc w:val="cente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B5A7" w14:textId="77777777" w:rsidR="00FC2C06" w:rsidRDefault="00FC2C0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D15DA" w14:textId="77777777" w:rsidR="00C619F8" w:rsidRDefault="00C619F8">
      <w:pPr>
        <w:spacing w:after="0" w:line="240" w:lineRule="auto"/>
      </w:pPr>
      <w:r>
        <w:separator/>
      </w:r>
    </w:p>
  </w:footnote>
  <w:footnote w:type="continuationSeparator" w:id="0">
    <w:p w14:paraId="5112E941" w14:textId="77777777" w:rsidR="00C619F8" w:rsidRDefault="00C61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69B4E" w14:textId="77777777" w:rsidR="00FC2C06" w:rsidRDefault="00FC2C0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24C24" w14:textId="0851653C" w:rsidR="00FC2C06" w:rsidRPr="00530072" w:rsidRDefault="00530072" w:rsidP="00530072">
    <w:pPr>
      <w:jc w:val="center"/>
    </w:pPr>
    <w:r>
      <w:rPr>
        <w:rFonts w:ascii="Arial" w:eastAsia="Arial" w:hAnsi="Arial" w:cs="Arial"/>
        <w:noProof/>
      </w:rPr>
      <w:drawing>
        <wp:anchor distT="0" distB="0" distL="114300" distR="114300" simplePos="0" relativeHeight="251658240" behindDoc="1" locked="0" layoutInCell="1" allowOverlap="1" wp14:anchorId="7FCBD402" wp14:editId="66CD8BF4">
          <wp:simplePos x="0" y="0"/>
          <wp:positionH relativeFrom="margin">
            <wp:align>center</wp:align>
          </wp:positionH>
          <wp:positionV relativeFrom="paragraph">
            <wp:posOffset>191135</wp:posOffset>
          </wp:positionV>
          <wp:extent cx="5640705" cy="584200"/>
          <wp:effectExtent l="0" t="0" r="0" b="6350"/>
          <wp:wrapTight wrapText="bothSides">
            <wp:wrapPolygon edited="0">
              <wp:start x="511" y="0"/>
              <wp:lineTo x="0" y="3522"/>
              <wp:lineTo x="0" y="17609"/>
              <wp:lineTo x="511" y="21130"/>
              <wp:lineTo x="1678" y="21130"/>
              <wp:lineTo x="21520" y="18313"/>
              <wp:lineTo x="21520" y="13383"/>
              <wp:lineTo x="21447" y="11270"/>
              <wp:lineTo x="19550" y="0"/>
              <wp:lineTo x="511" y="0"/>
            </wp:wrapPolygon>
          </wp:wrapTight>
          <wp:docPr id="4" name="image2.png"/>
          <wp:cNvGraphicFramePr/>
          <a:graphic xmlns:a="http://schemas.openxmlformats.org/drawingml/2006/main">
            <a:graphicData uri="http://schemas.openxmlformats.org/drawingml/2006/picture">
              <pic:pic xmlns:pic="http://schemas.openxmlformats.org/drawingml/2006/picture">
                <pic:nvPicPr>
                  <pic:cNvPr id="4" name="image2.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5640705" cy="58420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DC9A5" w14:textId="77777777" w:rsidR="00FC2C06" w:rsidRDefault="00FC2C0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0BCB"/>
    <w:multiLevelType w:val="hybridMultilevel"/>
    <w:tmpl w:val="B8A41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363AD"/>
    <w:multiLevelType w:val="hybridMultilevel"/>
    <w:tmpl w:val="859291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9F17D3"/>
    <w:multiLevelType w:val="hybridMultilevel"/>
    <w:tmpl w:val="FFA872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434729"/>
    <w:multiLevelType w:val="hybridMultilevel"/>
    <w:tmpl w:val="2DB4A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105B8B"/>
    <w:multiLevelType w:val="hybridMultilevel"/>
    <w:tmpl w:val="5CC8C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1176641">
    <w:abstractNumId w:val="2"/>
  </w:num>
  <w:num w:numId="2" w16cid:durableId="276185095">
    <w:abstractNumId w:val="1"/>
  </w:num>
  <w:num w:numId="3" w16cid:durableId="1281958986">
    <w:abstractNumId w:val="0"/>
  </w:num>
  <w:num w:numId="4" w16cid:durableId="996424623">
    <w:abstractNumId w:val="4"/>
  </w:num>
  <w:num w:numId="5" w16cid:durableId="739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C06"/>
    <w:rsid w:val="0002516F"/>
    <w:rsid w:val="00027B77"/>
    <w:rsid w:val="00044756"/>
    <w:rsid w:val="00057619"/>
    <w:rsid w:val="0006234E"/>
    <w:rsid w:val="000732D6"/>
    <w:rsid w:val="00073E1B"/>
    <w:rsid w:val="0007593F"/>
    <w:rsid w:val="00096E61"/>
    <w:rsid w:val="000A58F7"/>
    <w:rsid w:val="000A5BD7"/>
    <w:rsid w:val="000A73A9"/>
    <w:rsid w:val="000C036C"/>
    <w:rsid w:val="000E3A2A"/>
    <w:rsid w:val="000F70B6"/>
    <w:rsid w:val="00100AA5"/>
    <w:rsid w:val="001139C8"/>
    <w:rsid w:val="00114CD6"/>
    <w:rsid w:val="00123440"/>
    <w:rsid w:val="00152F97"/>
    <w:rsid w:val="00163A71"/>
    <w:rsid w:val="001811CE"/>
    <w:rsid w:val="001C36CF"/>
    <w:rsid w:val="001D63F2"/>
    <w:rsid w:val="001E475F"/>
    <w:rsid w:val="001E6F71"/>
    <w:rsid w:val="001F3362"/>
    <w:rsid w:val="001F460E"/>
    <w:rsid w:val="00215448"/>
    <w:rsid w:val="00217BAE"/>
    <w:rsid w:val="00222F75"/>
    <w:rsid w:val="002314A4"/>
    <w:rsid w:val="002352A7"/>
    <w:rsid w:val="002518BD"/>
    <w:rsid w:val="0025411B"/>
    <w:rsid w:val="002637F1"/>
    <w:rsid w:val="002A183A"/>
    <w:rsid w:val="002B35F3"/>
    <w:rsid w:val="002C2988"/>
    <w:rsid w:val="002E59B6"/>
    <w:rsid w:val="002E71B2"/>
    <w:rsid w:val="00300E83"/>
    <w:rsid w:val="00304598"/>
    <w:rsid w:val="00313E68"/>
    <w:rsid w:val="00315BB5"/>
    <w:rsid w:val="00323052"/>
    <w:rsid w:val="00332DF4"/>
    <w:rsid w:val="00333ED9"/>
    <w:rsid w:val="0034257C"/>
    <w:rsid w:val="00344039"/>
    <w:rsid w:val="003452F2"/>
    <w:rsid w:val="00356C51"/>
    <w:rsid w:val="0036616F"/>
    <w:rsid w:val="0037223C"/>
    <w:rsid w:val="003879D9"/>
    <w:rsid w:val="003A6BBC"/>
    <w:rsid w:val="003B14BD"/>
    <w:rsid w:val="003C12C7"/>
    <w:rsid w:val="003D035E"/>
    <w:rsid w:val="003D2879"/>
    <w:rsid w:val="003E296B"/>
    <w:rsid w:val="003E5C15"/>
    <w:rsid w:val="003F7922"/>
    <w:rsid w:val="004126D5"/>
    <w:rsid w:val="00412926"/>
    <w:rsid w:val="0041404F"/>
    <w:rsid w:val="004162E5"/>
    <w:rsid w:val="004201DA"/>
    <w:rsid w:val="00424023"/>
    <w:rsid w:val="00444B37"/>
    <w:rsid w:val="00454833"/>
    <w:rsid w:val="004604C8"/>
    <w:rsid w:val="00470AA9"/>
    <w:rsid w:val="004823FB"/>
    <w:rsid w:val="00484527"/>
    <w:rsid w:val="00485349"/>
    <w:rsid w:val="00491D07"/>
    <w:rsid w:val="004A2DDF"/>
    <w:rsid w:val="004B4FAC"/>
    <w:rsid w:val="004B72B0"/>
    <w:rsid w:val="004D47EC"/>
    <w:rsid w:val="004E5967"/>
    <w:rsid w:val="005112FB"/>
    <w:rsid w:val="00526BCB"/>
    <w:rsid w:val="00530072"/>
    <w:rsid w:val="00530888"/>
    <w:rsid w:val="00530A30"/>
    <w:rsid w:val="005335D7"/>
    <w:rsid w:val="0054141D"/>
    <w:rsid w:val="00545B0F"/>
    <w:rsid w:val="00552803"/>
    <w:rsid w:val="00564FC7"/>
    <w:rsid w:val="005706C9"/>
    <w:rsid w:val="00575106"/>
    <w:rsid w:val="00586BB8"/>
    <w:rsid w:val="005966F6"/>
    <w:rsid w:val="005A64DC"/>
    <w:rsid w:val="005B3917"/>
    <w:rsid w:val="005D56AD"/>
    <w:rsid w:val="006047C5"/>
    <w:rsid w:val="00626256"/>
    <w:rsid w:val="00644816"/>
    <w:rsid w:val="0064576B"/>
    <w:rsid w:val="006511FF"/>
    <w:rsid w:val="00666A6E"/>
    <w:rsid w:val="00691A93"/>
    <w:rsid w:val="00691DC6"/>
    <w:rsid w:val="006A7FF4"/>
    <w:rsid w:val="006B3E95"/>
    <w:rsid w:val="006C35E0"/>
    <w:rsid w:val="006C3A5C"/>
    <w:rsid w:val="006D3BAC"/>
    <w:rsid w:val="006E2B44"/>
    <w:rsid w:val="00712D14"/>
    <w:rsid w:val="007304DE"/>
    <w:rsid w:val="00734F05"/>
    <w:rsid w:val="00736808"/>
    <w:rsid w:val="00744BC8"/>
    <w:rsid w:val="00752E52"/>
    <w:rsid w:val="00760770"/>
    <w:rsid w:val="00781518"/>
    <w:rsid w:val="00790269"/>
    <w:rsid w:val="007A19A3"/>
    <w:rsid w:val="007A3DEB"/>
    <w:rsid w:val="007C16E5"/>
    <w:rsid w:val="007F15A2"/>
    <w:rsid w:val="00804807"/>
    <w:rsid w:val="008102AB"/>
    <w:rsid w:val="00811ABC"/>
    <w:rsid w:val="00816954"/>
    <w:rsid w:val="00816CE6"/>
    <w:rsid w:val="00822F4B"/>
    <w:rsid w:val="00824DB6"/>
    <w:rsid w:val="008308BE"/>
    <w:rsid w:val="00831B21"/>
    <w:rsid w:val="00833CCF"/>
    <w:rsid w:val="00844536"/>
    <w:rsid w:val="00850191"/>
    <w:rsid w:val="008562EB"/>
    <w:rsid w:val="00857469"/>
    <w:rsid w:val="008671C0"/>
    <w:rsid w:val="00884B8F"/>
    <w:rsid w:val="008B233B"/>
    <w:rsid w:val="008C6E75"/>
    <w:rsid w:val="008D7B83"/>
    <w:rsid w:val="008E3FC0"/>
    <w:rsid w:val="0094057C"/>
    <w:rsid w:val="00943EE0"/>
    <w:rsid w:val="00957308"/>
    <w:rsid w:val="00973561"/>
    <w:rsid w:val="00973BEC"/>
    <w:rsid w:val="00990C8B"/>
    <w:rsid w:val="009A2CAB"/>
    <w:rsid w:val="009B5A7B"/>
    <w:rsid w:val="009C0FD4"/>
    <w:rsid w:val="00A1426C"/>
    <w:rsid w:val="00A22454"/>
    <w:rsid w:val="00A244CA"/>
    <w:rsid w:val="00A27B2F"/>
    <w:rsid w:val="00A4524C"/>
    <w:rsid w:val="00A46099"/>
    <w:rsid w:val="00A62E84"/>
    <w:rsid w:val="00A64144"/>
    <w:rsid w:val="00A663BA"/>
    <w:rsid w:val="00A701CF"/>
    <w:rsid w:val="00A769D8"/>
    <w:rsid w:val="00A90DA7"/>
    <w:rsid w:val="00A921C4"/>
    <w:rsid w:val="00A9629D"/>
    <w:rsid w:val="00AD2E50"/>
    <w:rsid w:val="00AE0D4F"/>
    <w:rsid w:val="00AF400C"/>
    <w:rsid w:val="00AF4460"/>
    <w:rsid w:val="00AF5379"/>
    <w:rsid w:val="00B40B53"/>
    <w:rsid w:val="00B455B3"/>
    <w:rsid w:val="00B774DD"/>
    <w:rsid w:val="00B777A8"/>
    <w:rsid w:val="00B932CA"/>
    <w:rsid w:val="00BB173C"/>
    <w:rsid w:val="00BB3647"/>
    <w:rsid w:val="00BC331A"/>
    <w:rsid w:val="00BD3F3E"/>
    <w:rsid w:val="00BE57C6"/>
    <w:rsid w:val="00C152BF"/>
    <w:rsid w:val="00C619F8"/>
    <w:rsid w:val="00C67800"/>
    <w:rsid w:val="00C728C2"/>
    <w:rsid w:val="00C80568"/>
    <w:rsid w:val="00D064AD"/>
    <w:rsid w:val="00D10211"/>
    <w:rsid w:val="00D1384F"/>
    <w:rsid w:val="00D23F4B"/>
    <w:rsid w:val="00D30F2E"/>
    <w:rsid w:val="00D31276"/>
    <w:rsid w:val="00D346E9"/>
    <w:rsid w:val="00D5262C"/>
    <w:rsid w:val="00D55918"/>
    <w:rsid w:val="00D62803"/>
    <w:rsid w:val="00D75A2D"/>
    <w:rsid w:val="00D76D88"/>
    <w:rsid w:val="00D86955"/>
    <w:rsid w:val="00D9167B"/>
    <w:rsid w:val="00D92045"/>
    <w:rsid w:val="00DA28F3"/>
    <w:rsid w:val="00DC0767"/>
    <w:rsid w:val="00DC502D"/>
    <w:rsid w:val="00DD19B3"/>
    <w:rsid w:val="00DD65DD"/>
    <w:rsid w:val="00DD7AFA"/>
    <w:rsid w:val="00DE1B96"/>
    <w:rsid w:val="00DE4540"/>
    <w:rsid w:val="00DF071B"/>
    <w:rsid w:val="00DF45BB"/>
    <w:rsid w:val="00E27B78"/>
    <w:rsid w:val="00E3043A"/>
    <w:rsid w:val="00E31897"/>
    <w:rsid w:val="00E3714D"/>
    <w:rsid w:val="00E514C8"/>
    <w:rsid w:val="00E55F27"/>
    <w:rsid w:val="00E7067D"/>
    <w:rsid w:val="00E7343B"/>
    <w:rsid w:val="00E759B8"/>
    <w:rsid w:val="00E855BC"/>
    <w:rsid w:val="00E96059"/>
    <w:rsid w:val="00ED74A6"/>
    <w:rsid w:val="00ED7BAF"/>
    <w:rsid w:val="00EE0C2B"/>
    <w:rsid w:val="00EF5EF2"/>
    <w:rsid w:val="00F044A5"/>
    <w:rsid w:val="00F114A7"/>
    <w:rsid w:val="00F2161D"/>
    <w:rsid w:val="00F2263F"/>
    <w:rsid w:val="00F24BB3"/>
    <w:rsid w:val="00F2630B"/>
    <w:rsid w:val="00F26819"/>
    <w:rsid w:val="00F27802"/>
    <w:rsid w:val="00F67429"/>
    <w:rsid w:val="00F67AAD"/>
    <w:rsid w:val="00F76F33"/>
    <w:rsid w:val="00F77CE1"/>
    <w:rsid w:val="00F824B3"/>
    <w:rsid w:val="00F83E26"/>
    <w:rsid w:val="00F95DD3"/>
    <w:rsid w:val="00F9734B"/>
    <w:rsid w:val="00F978DF"/>
    <w:rsid w:val="00FA364C"/>
    <w:rsid w:val="00FA74B4"/>
    <w:rsid w:val="00FC0590"/>
    <w:rsid w:val="00FC1A42"/>
    <w:rsid w:val="00FC2C06"/>
    <w:rsid w:val="00FC43D1"/>
    <w:rsid w:val="00FC5A7D"/>
    <w:rsid w:val="00FE08B5"/>
    <w:rsid w:val="00FF1003"/>
    <w:rsid w:val="00FF66F6"/>
    <w:rsid w:val="08777A8C"/>
    <w:rsid w:val="2290BEEA"/>
    <w:rsid w:val="31DDC047"/>
    <w:rsid w:val="38B8F546"/>
    <w:rsid w:val="734DA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7B405"/>
  <w15:docId w15:val="{A5B42FAE-0768-429F-AAAF-0A182D44D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B81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AF6"/>
  </w:style>
  <w:style w:type="paragraph" w:styleId="Footer">
    <w:name w:val="footer"/>
    <w:basedOn w:val="Normal"/>
    <w:link w:val="FooterChar"/>
    <w:uiPriority w:val="99"/>
    <w:unhideWhenUsed/>
    <w:rsid w:val="00B81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AF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A244CA"/>
    <w:pPr>
      <w:ind w:left="720"/>
      <w:contextualSpacing/>
    </w:pPr>
  </w:style>
  <w:style w:type="table" w:styleId="TableGrid">
    <w:name w:val="Table Grid"/>
    <w:basedOn w:val="TableNormal"/>
    <w:uiPriority w:val="39"/>
    <w:rsid w:val="00A24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0C2B"/>
    <w:rPr>
      <w:color w:val="0563C1" w:themeColor="hyperlink"/>
      <w:u w:val="single"/>
    </w:rPr>
  </w:style>
  <w:style w:type="character" w:styleId="UnresolvedMention">
    <w:name w:val="Unresolved Mention"/>
    <w:basedOn w:val="DefaultParagraphFont"/>
    <w:uiPriority w:val="99"/>
    <w:semiHidden/>
    <w:unhideWhenUsed/>
    <w:rsid w:val="00EE0C2B"/>
    <w:rPr>
      <w:color w:val="605E5C"/>
      <w:shd w:val="clear" w:color="auto" w:fill="E1DFDD"/>
    </w:rPr>
  </w:style>
  <w:style w:type="character" w:styleId="FollowedHyperlink">
    <w:name w:val="FollowedHyperlink"/>
    <w:basedOn w:val="DefaultParagraphFont"/>
    <w:uiPriority w:val="99"/>
    <w:semiHidden/>
    <w:unhideWhenUsed/>
    <w:rsid w:val="00A27B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ema.gov/grants/tools/benefit-cost-analysis" TargetMode="External"/><Relationship Id="rId18" Type="http://schemas.openxmlformats.org/officeDocument/2006/relationships/hyperlink" Target="https://teams.microsoft.com/l/meetup-join/19%3ameeting_ZGM2MjI4ZTQtNWJlZS00MjBiLTkyMDItNTY2NzkxMzZiMDJh%40thread.v2/0?context=%7b%22Tid%22%3a%22e4a340e6-b89e-4e68-8eaa-1544d2703980%22%2c%22Oid%22%3a%220f874c55-eb41-49f5-a757-d3146d73772e%22%7d"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heatherlafferty@oem.nv.gov" TargetMode="External"/><Relationship Id="rId7" Type="http://schemas.openxmlformats.org/officeDocument/2006/relationships/settings" Target="settings.xml"/><Relationship Id="rId12" Type="http://schemas.openxmlformats.org/officeDocument/2006/relationships/hyperlink" Target="https://www.fema.gov/sites/default/files/documents/fema_hma-guide-v2.1_2025.pdf" TargetMode="External"/><Relationship Id="rId17" Type="http://schemas.openxmlformats.org/officeDocument/2006/relationships/hyperlink" Target="https://aka.ms/JoinTeamsMeeting?omkt=en-U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teams.microsoft.com/meet/22141324543599?p=mouNI1Ww9B41Wv1bYP" TargetMode="External"/><Relationship Id="rId20" Type="http://schemas.openxmlformats.org/officeDocument/2006/relationships/hyperlink" Target="https://dialin.teams.microsoft.com/1ef7fc5c-3859-4a06-ba30-c622c05e60f9?id=92111398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ma.gov/grants/mitigation/learn/building-resilient-infrastructure-communities"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fema.gov/state-hazard-mitigation-officer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tel:+17753216111,,92111398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ema.gov/emergency-managers/practitioners/resilience-analysis-and-planning-tool" TargetMode="External"/><Relationship Id="rId22" Type="http://schemas.openxmlformats.org/officeDocument/2006/relationships/hyperlink" Target="mailto:zachmccullough@oem.nv.gov"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UWzDyP2Zv5j4KxSIP8qqEA9UaA==">AMUW2mU3YQUqE61bWVbTO0LuL3J4PfcCI9oAcdT5uSomTEDLq/+8ZSKy5gylUqExWswtPHp6TqUgwdKUYLTRmgcqsDj13obgEcnVxmgiL49SxNn/RkBY7ic=</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EA4247D4EC3FE4D870D43C230E764F7" ma:contentTypeVersion="5" ma:contentTypeDescription="Create a new document." ma:contentTypeScope="" ma:versionID="399d20959d92dffe27162a52523ae94b">
  <xsd:schema xmlns:xsd="http://www.w3.org/2001/XMLSchema" xmlns:xs="http://www.w3.org/2001/XMLSchema" xmlns:p="http://schemas.microsoft.com/office/2006/metadata/properties" xmlns:ns3="2e042197-3a1f-4f88-94f6-2df5f621c5ab" targetNamespace="http://schemas.microsoft.com/office/2006/metadata/properties" ma:root="true" ma:fieldsID="abc6bcb512c7163715176b06a28dfc3e" ns3:_="">
    <xsd:import namespace="2e042197-3a1f-4f88-94f6-2df5f621c5a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42197-3a1f-4f88-94f6-2df5f621c5a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DF4E7CF-80E8-410F-9965-87E979A09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42197-3a1f-4f88-94f6-2df5f621c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B5A0D4-E719-4D36-AD04-B7A770C136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229A78-65DF-4AEE-9FEE-8B335E8D39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5571</CharactersWithSpaces>
  <SharedDoc>false</SharedDoc>
  <HLinks>
    <vt:vector size="72" baseType="variant">
      <vt:variant>
        <vt:i4>8192009</vt:i4>
      </vt:variant>
      <vt:variant>
        <vt:i4>33</vt:i4>
      </vt:variant>
      <vt:variant>
        <vt:i4>0</vt:i4>
      </vt:variant>
      <vt:variant>
        <vt:i4>5</vt:i4>
      </vt:variant>
      <vt:variant>
        <vt:lpwstr>mailto:zachmccullough@oem.nv.gov</vt:lpwstr>
      </vt:variant>
      <vt:variant>
        <vt:lpwstr/>
      </vt:variant>
      <vt:variant>
        <vt:i4>5242943</vt:i4>
      </vt:variant>
      <vt:variant>
        <vt:i4>30</vt:i4>
      </vt:variant>
      <vt:variant>
        <vt:i4>0</vt:i4>
      </vt:variant>
      <vt:variant>
        <vt:i4>5</vt:i4>
      </vt:variant>
      <vt:variant>
        <vt:lpwstr>mailto:heatherlafferty@oem.nv.gov</vt:lpwstr>
      </vt:variant>
      <vt:variant>
        <vt:lpwstr/>
      </vt:variant>
      <vt:variant>
        <vt:i4>18</vt:i4>
      </vt:variant>
      <vt:variant>
        <vt:i4>27</vt:i4>
      </vt:variant>
      <vt:variant>
        <vt:i4>0</vt:i4>
      </vt:variant>
      <vt:variant>
        <vt:i4>5</vt:i4>
      </vt:variant>
      <vt:variant>
        <vt:lpwstr>https://dialin.teams.microsoft.com/1ef7fc5c-3859-4a06-ba30-c622c05e60f9?id=921113984</vt:lpwstr>
      </vt:variant>
      <vt:variant>
        <vt:lpwstr/>
      </vt:variant>
      <vt:variant>
        <vt:i4>8323112</vt:i4>
      </vt:variant>
      <vt:variant>
        <vt:i4>24</vt:i4>
      </vt:variant>
      <vt:variant>
        <vt:i4>0</vt:i4>
      </vt:variant>
      <vt:variant>
        <vt:i4>5</vt:i4>
      </vt:variant>
      <vt:variant>
        <vt:lpwstr>tel:+17753216111,,921113984</vt:lpwstr>
      </vt:variant>
      <vt:variant>
        <vt:lpwstr/>
      </vt:variant>
      <vt:variant>
        <vt:i4>8061006</vt:i4>
      </vt:variant>
      <vt:variant>
        <vt:i4>21</vt:i4>
      </vt:variant>
      <vt:variant>
        <vt:i4>0</vt:i4>
      </vt:variant>
      <vt:variant>
        <vt:i4>5</vt:i4>
      </vt:variant>
      <vt:variant>
        <vt:lpwstr>https://teams.microsoft.com/l/meetup-join/19%3ameeting_ZGM2MjI4ZTQtNWJlZS00MjBiLTkyMDItNTY2NzkxMzZiMDJh%40thread.v2/0?context=%7b%22Tid%22%3a%22e4a340e6-b89e-4e68-8eaa-1544d2703980%22%2c%22Oid%22%3a%220f874c55-eb41-49f5-a757-d3146d73772e%22%7d</vt:lpwstr>
      </vt:variant>
      <vt:variant>
        <vt:lpwstr/>
      </vt:variant>
      <vt:variant>
        <vt:i4>2097199</vt:i4>
      </vt:variant>
      <vt:variant>
        <vt:i4>18</vt:i4>
      </vt:variant>
      <vt:variant>
        <vt:i4>0</vt:i4>
      </vt:variant>
      <vt:variant>
        <vt:i4>5</vt:i4>
      </vt:variant>
      <vt:variant>
        <vt:lpwstr>https://aka.ms/JoinTeamsMeeting?omkt=en-US</vt:lpwstr>
      </vt:variant>
      <vt:variant>
        <vt:lpwstr/>
      </vt:variant>
      <vt:variant>
        <vt:i4>720904</vt:i4>
      </vt:variant>
      <vt:variant>
        <vt:i4>15</vt:i4>
      </vt:variant>
      <vt:variant>
        <vt:i4>0</vt:i4>
      </vt:variant>
      <vt:variant>
        <vt:i4>5</vt:i4>
      </vt:variant>
      <vt:variant>
        <vt:lpwstr>https://teams.microsoft.com/meet/22141324543599?p=mouNI1Ww9B41Wv1bYP</vt:lpwstr>
      </vt:variant>
      <vt:variant>
        <vt:lpwstr/>
      </vt:variant>
      <vt:variant>
        <vt:i4>1638478</vt:i4>
      </vt:variant>
      <vt:variant>
        <vt:i4>12</vt:i4>
      </vt:variant>
      <vt:variant>
        <vt:i4>0</vt:i4>
      </vt:variant>
      <vt:variant>
        <vt:i4>5</vt:i4>
      </vt:variant>
      <vt:variant>
        <vt:lpwstr>https://www.fema.gov/state-hazard-mitigation-officers</vt:lpwstr>
      </vt:variant>
      <vt:variant>
        <vt:lpwstr/>
      </vt:variant>
      <vt:variant>
        <vt:i4>3211389</vt:i4>
      </vt:variant>
      <vt:variant>
        <vt:i4>9</vt:i4>
      </vt:variant>
      <vt:variant>
        <vt:i4>0</vt:i4>
      </vt:variant>
      <vt:variant>
        <vt:i4>5</vt:i4>
      </vt:variant>
      <vt:variant>
        <vt:lpwstr>https://www.fema.gov/emergency-managers/practitioners/resilience-analysis-and-planning-tool</vt:lpwstr>
      </vt:variant>
      <vt:variant>
        <vt:lpwstr/>
      </vt:variant>
      <vt:variant>
        <vt:i4>6488176</vt:i4>
      </vt:variant>
      <vt:variant>
        <vt:i4>6</vt:i4>
      </vt:variant>
      <vt:variant>
        <vt:i4>0</vt:i4>
      </vt:variant>
      <vt:variant>
        <vt:i4>5</vt:i4>
      </vt:variant>
      <vt:variant>
        <vt:lpwstr>https://www.fema.gov/grants/tools/benefit-cost-analysis</vt:lpwstr>
      </vt:variant>
      <vt:variant>
        <vt:lpwstr/>
      </vt:variant>
      <vt:variant>
        <vt:i4>4522066</vt:i4>
      </vt:variant>
      <vt:variant>
        <vt:i4>3</vt:i4>
      </vt:variant>
      <vt:variant>
        <vt:i4>0</vt:i4>
      </vt:variant>
      <vt:variant>
        <vt:i4>5</vt:i4>
      </vt:variant>
      <vt:variant>
        <vt:lpwstr>https://www.fema.gov/sites/default/files/documents/fema_hma-guide-v2.1_2025.pdf</vt:lpwstr>
      </vt:variant>
      <vt:variant>
        <vt:lpwstr/>
      </vt:variant>
      <vt:variant>
        <vt:i4>6881386</vt:i4>
      </vt:variant>
      <vt:variant>
        <vt:i4>0</vt:i4>
      </vt:variant>
      <vt:variant>
        <vt:i4>0</vt:i4>
      </vt:variant>
      <vt:variant>
        <vt:i4>5</vt:i4>
      </vt:variant>
      <vt:variant>
        <vt:lpwstr>https://www.fema.gov/grants/mitigation/learn/building-resilient-infrastructure-communities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 Fogerson</dc:creator>
  <cp:keywords/>
  <cp:lastModifiedBy>Heather Lafferty</cp:lastModifiedBy>
  <cp:revision>3</cp:revision>
  <cp:lastPrinted>2024-10-30T19:47:00Z</cp:lastPrinted>
  <dcterms:created xsi:type="dcterms:W3CDTF">2026-03-18T21:55:00Z</dcterms:created>
  <dcterms:modified xsi:type="dcterms:W3CDTF">2026-03-18T22:01:00Z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0x0101006EA4247D4EC3FE4D870D43C230E764F7</vt:lpwstr>
  </property>
</Properties>
</file>